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7B" w:rsidRPr="007073A4" w:rsidRDefault="00477D3D" w:rsidP="007073A4">
      <w:pPr>
        <w:jc w:val="center"/>
        <w:rPr>
          <w:b/>
        </w:rPr>
      </w:pPr>
      <w:r w:rsidRPr="007073A4">
        <w:rPr>
          <w:b/>
        </w:rPr>
        <w:t>LA MUNICIPALIDAD DE MALACATANCITO, DEL DEPARTAMENTO DE HUEHUETENANGO, CON FECHA VEINTISEIS DE ABRIL DEL AÑO DOS MIL DIECINUEVE:</w:t>
      </w:r>
    </w:p>
    <w:p w:rsidR="00477D3D" w:rsidRDefault="00477D3D"/>
    <w:p w:rsidR="00477D3D" w:rsidRDefault="00477D3D" w:rsidP="007073A4">
      <w:pPr>
        <w:jc w:val="center"/>
      </w:pPr>
      <w:r>
        <w:t>El infrascrito Alcalde Municipal:</w:t>
      </w:r>
    </w:p>
    <w:p w:rsidR="00477D3D" w:rsidRPr="007073A4" w:rsidRDefault="00477D3D" w:rsidP="007073A4">
      <w:pPr>
        <w:jc w:val="center"/>
        <w:rPr>
          <w:b/>
        </w:rPr>
      </w:pPr>
      <w:r w:rsidRPr="007073A4">
        <w:rPr>
          <w:b/>
        </w:rPr>
        <w:t>HACE CONSTAR:</w:t>
      </w:r>
    </w:p>
    <w:p w:rsidR="00477D3D" w:rsidRDefault="00477D3D" w:rsidP="00477D3D">
      <w:pPr>
        <w:pStyle w:val="ListParagraph"/>
        <w:numPr>
          <w:ilvl w:val="0"/>
          <w:numId w:val="1"/>
        </w:numPr>
      </w:pPr>
      <w:r>
        <w:t xml:space="preserve">La </w:t>
      </w:r>
      <w:r w:rsidRPr="007073A4">
        <w:rPr>
          <w:b/>
        </w:rPr>
        <w:t>Oficina de Servicios Públicos Municipales –OSPM-</w:t>
      </w:r>
      <w:r w:rsidR="007073A4">
        <w:t>,</w:t>
      </w:r>
      <w:r>
        <w:t xml:space="preserve"> fue creada el seis de marzo del año dos mil ocho (06-03-2008) según consta en el Acta. No. 10-2008 el cual tiene dentro de sus funciones, planificar, organizar, dirigir y controlar la prestación de los servicios públicos municipales bajo los principios de eficacia, eficiencia, descentralización, equidad, desconcentración y participación con el propósito de satisfacer las necesidades y expectativas de la población;</w:t>
      </w:r>
    </w:p>
    <w:p w:rsidR="00477D3D" w:rsidRDefault="00477D3D" w:rsidP="007073A4">
      <w:pPr>
        <w:pStyle w:val="ListParagraph"/>
        <w:numPr>
          <w:ilvl w:val="0"/>
          <w:numId w:val="1"/>
        </w:numPr>
      </w:pPr>
      <w:r>
        <w:t xml:space="preserve">Que la Oficina de Servicios Públicos Municipales –OSPM-, dentro de sus funciones y competencias tiene la gestión municipal del agua que contempla el funcionamiento, mantenimiento y operación del servicio urbano de agua potable y de los sistemas de cloración, </w:t>
      </w:r>
      <w:r w:rsidR="007073A4">
        <w:t>así</w:t>
      </w:r>
      <w:r>
        <w:t xml:space="preserve"> como el apoyo y la asistencia técnica cuando sea requerida para la administración y operación de sistemas rurales de agua y cloración en cumplimiento a lo establecido en el </w:t>
      </w:r>
      <w:r w:rsidR="007073A4">
        <w:t>Código</w:t>
      </w:r>
      <w:r>
        <w:t xml:space="preserve"> Municipal (</w:t>
      </w:r>
      <w:r w:rsidR="007073A4">
        <w:t>artículo</w:t>
      </w:r>
      <w:r>
        <w:t xml:space="preserve"> 35, </w:t>
      </w:r>
      <w:r w:rsidR="007073A4" w:rsidRPr="007073A4">
        <w:t>Competencias G</w:t>
      </w:r>
      <w:r w:rsidR="007073A4">
        <w:t xml:space="preserve">enerales del Concejo Municipal, inciso e) </w:t>
      </w:r>
      <w:r w:rsidR="007073A4" w:rsidRPr="007073A4">
        <w:t>El Establecimiento, planificación, reglamentación, programación, control, evaluación de los servicios públicos municipales, así como las decisiones sobre las modalidades institucionales para su prestación, teniendo siempre en cuenta la preeminencia de los intereses públicos. i). La emisión y aprobación de acuerdos, reglamentos y ordenanzas municipales. j). La Creación, supresión o modificación de sus dependencias empresas y unidades de servicios administrativos</w:t>
      </w:r>
      <w:r w:rsidR="007073A4">
        <w:t xml:space="preserve"> y el artículo 68. </w:t>
      </w:r>
      <w:r w:rsidR="007073A4" w:rsidRPr="007073A4">
        <w:t>a) Abastecimiento domiciliario de agua potable debidamente clorada; alcantarillados; alumbrado público, mercados; rastros; administración de cementerios y la autorización de cementerios privados; recolección tratamiento y disposición de desechos sólidos; limpieza y ornato</w:t>
      </w:r>
      <w:r w:rsidR="007073A4">
        <w:t>) y el Código de Salud (artículo 79. Establece la obligatoriedad de las municipalidades de distribuir “agua potable);</w:t>
      </w:r>
    </w:p>
    <w:p w:rsidR="007073A4" w:rsidRDefault="007073A4" w:rsidP="007073A4">
      <w:pPr>
        <w:pStyle w:val="ListParagraph"/>
        <w:numPr>
          <w:ilvl w:val="0"/>
          <w:numId w:val="1"/>
        </w:numPr>
      </w:pPr>
      <w:r w:rsidRPr="007073A4">
        <w:rPr>
          <w:b/>
        </w:rPr>
        <w:t>Que la municipalidad asigno ESPACIO FISICO a la OSPM</w:t>
      </w:r>
      <w:r>
        <w:t xml:space="preserve"> para que dicha oficina desarrolle sus funciones asignadas;</w:t>
      </w:r>
    </w:p>
    <w:p w:rsidR="007073A4" w:rsidRDefault="007073A4" w:rsidP="007073A4">
      <w:pPr>
        <w:pStyle w:val="ListParagraph"/>
        <w:numPr>
          <w:ilvl w:val="0"/>
          <w:numId w:val="1"/>
        </w:numPr>
      </w:pPr>
      <w:r>
        <w:t>Que el espacio físico asignado a la OSPM cumple con las características necesarias para garantizar el cumplimiento y buen desempeño de las funciones de dicha oficina.</w:t>
      </w:r>
    </w:p>
    <w:p w:rsidR="007073A4" w:rsidRDefault="007073A4" w:rsidP="007073A4">
      <w:r>
        <w:t>Y para constancia, extiendo la presente en el mismo lugar y fecha, consignados al principio,</w:t>
      </w:r>
    </w:p>
    <w:p w:rsidR="008D1A83" w:rsidRDefault="008D1A83" w:rsidP="007073A4">
      <w:bookmarkStart w:id="0" w:name="_GoBack"/>
      <w:bookmarkEnd w:id="0"/>
    </w:p>
    <w:p w:rsidR="008D1A83" w:rsidRDefault="008D1A83" w:rsidP="007073A4"/>
    <w:p w:rsidR="007073A4" w:rsidRDefault="007073A4" w:rsidP="007073A4"/>
    <w:p w:rsidR="007073A4" w:rsidRPr="008D1A83" w:rsidRDefault="007073A4" w:rsidP="008D1A83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8D1A83">
        <w:rPr>
          <w:b/>
        </w:rPr>
        <w:t xml:space="preserve">Sergio Ademar </w:t>
      </w:r>
      <w:r w:rsidR="008D1A83" w:rsidRPr="008D1A83">
        <w:rPr>
          <w:b/>
        </w:rPr>
        <w:t>Ávila Molina</w:t>
      </w:r>
    </w:p>
    <w:p w:rsidR="008D1A83" w:rsidRDefault="008D1A83" w:rsidP="008D1A83">
      <w:pPr>
        <w:pStyle w:val="NoSpacing"/>
        <w:jc w:val="center"/>
      </w:pPr>
      <w:r>
        <w:t>Alcalde Municipal</w:t>
      </w:r>
    </w:p>
    <w:p w:rsidR="007073A4" w:rsidRDefault="008D1A83" w:rsidP="008D1A83">
      <w:pPr>
        <w:pStyle w:val="NoSpacing"/>
        <w:jc w:val="center"/>
      </w:pPr>
      <w:r>
        <w:t>Malacatancito, Huehuetenango</w:t>
      </w:r>
    </w:p>
    <w:sectPr w:rsidR="00707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786B"/>
    <w:multiLevelType w:val="hybridMultilevel"/>
    <w:tmpl w:val="F3964C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D"/>
    <w:rsid w:val="00477D3D"/>
    <w:rsid w:val="006739B2"/>
    <w:rsid w:val="007073A4"/>
    <w:rsid w:val="008D1849"/>
    <w:rsid w:val="008D1A83"/>
    <w:rsid w:val="00A83D3C"/>
    <w:rsid w:val="00D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FA7F2"/>
  <w15:chartTrackingRefBased/>
  <w15:docId w15:val="{D022F190-8719-4277-93E7-151E65BE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3A4"/>
    <w:rPr>
      <w:rFonts w:ascii="Gill Sans MT" w:hAnsi="Gill Sans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3D"/>
    <w:pPr>
      <w:ind w:left="720"/>
      <w:contextualSpacing/>
    </w:pPr>
  </w:style>
  <w:style w:type="paragraph" w:styleId="NoSpacing">
    <w:name w:val="No Spacing"/>
    <w:uiPriority w:val="1"/>
    <w:qFormat/>
    <w:rsid w:val="008D1A83"/>
    <w:pPr>
      <w:spacing w:after="0" w:line="240" w:lineRule="auto"/>
    </w:pPr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Orozco</dc:creator>
  <cp:keywords/>
  <dc:description/>
  <cp:lastModifiedBy>Jaime Orozco</cp:lastModifiedBy>
  <cp:revision>1</cp:revision>
  <dcterms:created xsi:type="dcterms:W3CDTF">2019-05-15T14:00:00Z</dcterms:created>
  <dcterms:modified xsi:type="dcterms:W3CDTF">2019-05-15T14:34:00Z</dcterms:modified>
</cp:coreProperties>
</file>